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E8" w:rsidRPr="005F11AF" w:rsidRDefault="00BB13D2">
      <w:pPr>
        <w:jc w:val="center"/>
        <w:rPr>
          <w:sz w:val="28"/>
          <w:szCs w:val="28"/>
        </w:rPr>
      </w:pPr>
      <w:proofErr w:type="spellStart"/>
      <w:r w:rsidRPr="005F11AF">
        <w:rPr>
          <w:b/>
          <w:sz w:val="28"/>
          <w:szCs w:val="28"/>
        </w:rPr>
        <w:t>Telefácil</w:t>
      </w:r>
      <w:proofErr w:type="spellEnd"/>
      <w:r w:rsidRPr="005F11AF">
        <w:rPr>
          <w:b/>
          <w:sz w:val="28"/>
          <w:szCs w:val="28"/>
        </w:rPr>
        <w:t xml:space="preserve"> lanza </w:t>
      </w:r>
      <w:r w:rsidR="005F11AF" w:rsidRPr="005F11AF">
        <w:rPr>
          <w:b/>
          <w:sz w:val="28"/>
          <w:szCs w:val="28"/>
        </w:rPr>
        <w:t xml:space="preserve">una herramienta </w:t>
      </w:r>
      <w:r w:rsidR="00D07957" w:rsidRPr="005F11AF">
        <w:rPr>
          <w:b/>
          <w:sz w:val="28"/>
          <w:szCs w:val="28"/>
        </w:rPr>
        <w:t>para el seguimiento de campañas offline</w:t>
      </w:r>
    </w:p>
    <w:p w:rsidR="00D07957" w:rsidRPr="00092E10" w:rsidRDefault="005E7D43" w:rsidP="00D07957">
      <w:pPr>
        <w:jc w:val="both"/>
        <w:rPr>
          <w:rFonts w:eastAsia="Times New Roman" w:cs="Times New Roman"/>
          <w:sz w:val="24"/>
          <w:szCs w:val="24"/>
          <w:lang w:eastAsia="es-ES"/>
        </w:rPr>
      </w:pPr>
      <w:r w:rsidRPr="00092E10">
        <w:rPr>
          <w:b/>
          <w:sz w:val="24"/>
          <w:szCs w:val="24"/>
        </w:rPr>
        <w:t xml:space="preserve">Las Palmas, </w:t>
      </w:r>
      <w:r w:rsidR="00682D87" w:rsidRPr="00092E10">
        <w:rPr>
          <w:b/>
          <w:sz w:val="24"/>
          <w:szCs w:val="24"/>
        </w:rPr>
        <w:t>22</w:t>
      </w:r>
      <w:r w:rsidR="00BB13D2" w:rsidRPr="00092E10">
        <w:rPr>
          <w:b/>
          <w:sz w:val="24"/>
          <w:szCs w:val="24"/>
        </w:rPr>
        <w:t xml:space="preserve"> de </w:t>
      </w:r>
      <w:r w:rsidR="00D07957" w:rsidRPr="00092E10">
        <w:rPr>
          <w:b/>
          <w:sz w:val="24"/>
          <w:szCs w:val="24"/>
        </w:rPr>
        <w:t>julio</w:t>
      </w:r>
      <w:r w:rsidR="00BB13D2" w:rsidRPr="00092E10">
        <w:rPr>
          <w:b/>
          <w:sz w:val="24"/>
          <w:szCs w:val="24"/>
        </w:rPr>
        <w:t xml:space="preserve"> de 201</w:t>
      </w:r>
      <w:r w:rsidR="002406DD" w:rsidRPr="00092E10">
        <w:rPr>
          <w:b/>
          <w:sz w:val="24"/>
          <w:szCs w:val="24"/>
        </w:rPr>
        <w:t>4</w:t>
      </w:r>
      <w:r w:rsidR="00BB13D2" w:rsidRPr="00092E10">
        <w:rPr>
          <w:b/>
          <w:sz w:val="24"/>
          <w:szCs w:val="24"/>
        </w:rPr>
        <w:t>.-</w:t>
      </w:r>
      <w:r w:rsidR="00BB13D2" w:rsidRPr="00092E10">
        <w:rPr>
          <w:sz w:val="24"/>
          <w:szCs w:val="24"/>
        </w:rPr>
        <w:t xml:space="preserve"> </w:t>
      </w:r>
      <w:hyperlink r:id="rId6" w:history="1">
        <w:proofErr w:type="spellStart"/>
        <w:r w:rsidR="00D07957" w:rsidRPr="00092E10">
          <w:rPr>
            <w:rStyle w:val="Hipervnculo"/>
            <w:sz w:val="24"/>
            <w:szCs w:val="24"/>
            <w:lang w:eastAsia="es-ES"/>
          </w:rPr>
          <w:t>Telefácil</w:t>
        </w:r>
        <w:proofErr w:type="spellEnd"/>
      </w:hyperlink>
      <w:r w:rsidR="00D07957" w:rsidRPr="00092E10">
        <w:rPr>
          <w:sz w:val="24"/>
          <w:szCs w:val="24"/>
          <w:lang w:eastAsia="es-ES"/>
        </w:rPr>
        <w:t xml:space="preserve">, </w:t>
      </w:r>
      <w:r w:rsidR="00D07957" w:rsidRPr="00092E10">
        <w:rPr>
          <w:sz w:val="24"/>
          <w:szCs w:val="24"/>
        </w:rPr>
        <w:t>operador español de telefonía en la nube</w:t>
      </w:r>
      <w:r w:rsidR="00D07957" w:rsidRPr="00092E10">
        <w:rPr>
          <w:sz w:val="24"/>
          <w:szCs w:val="24"/>
          <w:lang w:eastAsia="es-ES"/>
        </w:rPr>
        <w:t xml:space="preserve">, ha lanzado la herramienta </w:t>
      </w:r>
      <w:hyperlink r:id="rId7" w:history="1">
        <w:r w:rsidR="00D07957" w:rsidRPr="00092E10">
          <w:rPr>
            <w:rStyle w:val="Hipervnculo"/>
            <w:i/>
            <w:sz w:val="24"/>
            <w:szCs w:val="24"/>
            <w:lang w:eastAsia="es-ES"/>
          </w:rPr>
          <w:t>Tracking</w:t>
        </w:r>
      </w:hyperlink>
      <w:r w:rsidR="00D07957" w:rsidRPr="00092E10">
        <w:rPr>
          <w:sz w:val="24"/>
          <w:szCs w:val="24"/>
          <w:lang w:eastAsia="es-ES"/>
        </w:rPr>
        <w:t xml:space="preserve"> que permite a los departamentos de Marketing </w:t>
      </w:r>
      <w:r w:rsidR="00D07957" w:rsidRPr="00092E10">
        <w:rPr>
          <w:rFonts w:eastAsia="Times New Roman" w:cs="Times New Roman"/>
          <w:sz w:val="24"/>
          <w:szCs w:val="24"/>
          <w:lang w:eastAsia="es-ES"/>
        </w:rPr>
        <w:t xml:space="preserve">hacer un seguimiento exhaustivo de sus campañas offline, generando estadísticas y gráficas de su comportamiento dentro de la herramienta Google </w:t>
      </w:r>
      <w:proofErr w:type="spellStart"/>
      <w:r w:rsidR="00D07957" w:rsidRPr="00092E10">
        <w:rPr>
          <w:rFonts w:eastAsia="Times New Roman" w:cs="Times New Roman"/>
          <w:sz w:val="24"/>
          <w:szCs w:val="24"/>
          <w:lang w:eastAsia="es-ES"/>
        </w:rPr>
        <w:t>Analytics</w:t>
      </w:r>
      <w:proofErr w:type="spellEnd"/>
      <w:r w:rsidR="00D07957" w:rsidRPr="00092E10">
        <w:rPr>
          <w:rFonts w:eastAsia="Times New Roman" w:cs="Times New Roman"/>
          <w:sz w:val="24"/>
          <w:szCs w:val="24"/>
          <w:lang w:eastAsia="es-ES"/>
        </w:rPr>
        <w:t>.</w:t>
      </w:r>
    </w:p>
    <w:p w:rsidR="00D07957" w:rsidRPr="00092E10" w:rsidRDefault="00D07957" w:rsidP="00D07957">
      <w:pPr>
        <w:jc w:val="both"/>
        <w:rPr>
          <w:rFonts w:eastAsia="Times New Roman" w:cs="Times New Roman"/>
          <w:sz w:val="24"/>
          <w:szCs w:val="24"/>
          <w:lang w:eastAsia="es-ES"/>
        </w:rPr>
      </w:pPr>
      <w:r w:rsidRPr="00092E10">
        <w:rPr>
          <w:rFonts w:eastAsia="Times New Roman" w:cs="Times New Roman"/>
          <w:sz w:val="24"/>
          <w:szCs w:val="24"/>
          <w:lang w:eastAsia="es-ES"/>
        </w:rPr>
        <w:t xml:space="preserve">Con la herramienta </w:t>
      </w:r>
      <w:r w:rsidRPr="00092E10">
        <w:rPr>
          <w:rFonts w:eastAsia="Times New Roman" w:cs="Times New Roman"/>
          <w:i/>
          <w:sz w:val="24"/>
          <w:szCs w:val="24"/>
          <w:lang w:eastAsia="es-ES"/>
        </w:rPr>
        <w:t>Tracking</w:t>
      </w:r>
      <w:r w:rsidRPr="00092E10">
        <w:rPr>
          <w:rFonts w:eastAsia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092E10">
        <w:rPr>
          <w:rFonts w:eastAsia="Times New Roman" w:cs="Times New Roman"/>
          <w:sz w:val="24"/>
          <w:szCs w:val="24"/>
          <w:lang w:eastAsia="es-ES"/>
        </w:rPr>
        <w:t>Telefácil</w:t>
      </w:r>
      <w:proofErr w:type="spellEnd"/>
      <w:r w:rsidRPr="00092E10">
        <w:rPr>
          <w:rFonts w:eastAsia="Times New Roman" w:cs="Times New Roman"/>
          <w:sz w:val="24"/>
          <w:szCs w:val="24"/>
          <w:lang w:eastAsia="es-ES"/>
        </w:rPr>
        <w:t xml:space="preserve"> se puede obtener información valiosa de las llamadas telefónicas entrantes en Google </w:t>
      </w:r>
      <w:proofErr w:type="spellStart"/>
      <w:r w:rsidRPr="00092E10">
        <w:rPr>
          <w:rFonts w:eastAsia="Times New Roman" w:cs="Times New Roman"/>
          <w:sz w:val="24"/>
          <w:szCs w:val="24"/>
          <w:lang w:eastAsia="es-ES"/>
        </w:rPr>
        <w:t>Analytics</w:t>
      </w:r>
      <w:proofErr w:type="spellEnd"/>
      <w:r w:rsidRPr="00092E10">
        <w:rPr>
          <w:rFonts w:eastAsia="Times New Roman" w:cs="Times New Roman"/>
          <w:sz w:val="24"/>
          <w:szCs w:val="24"/>
          <w:lang w:eastAsia="es-ES"/>
        </w:rPr>
        <w:t>, con datos de los clientes, detalles de cada llamada (quién nos llama, en qué fecha y a qué hora) y las campañas de marketing que han generado más llamadas telefónicas.</w:t>
      </w:r>
    </w:p>
    <w:p w:rsidR="00614E3E" w:rsidRPr="00092E10" w:rsidRDefault="00D07957" w:rsidP="00D07957">
      <w:pPr>
        <w:jc w:val="both"/>
        <w:rPr>
          <w:sz w:val="24"/>
          <w:szCs w:val="24"/>
        </w:rPr>
      </w:pPr>
      <w:r w:rsidRPr="00092E10">
        <w:rPr>
          <w:rFonts w:eastAsia="Times New Roman" w:cs="Times New Roman"/>
          <w:sz w:val="24"/>
          <w:szCs w:val="24"/>
          <w:lang w:eastAsia="es-ES"/>
        </w:rPr>
        <w:t xml:space="preserve">De esta forma, por ejemplo, el cliente puede lanzar una campaña y ver dentro de su cuenta Google </w:t>
      </w:r>
      <w:proofErr w:type="spellStart"/>
      <w:r w:rsidRPr="00092E10">
        <w:rPr>
          <w:rFonts w:eastAsia="Times New Roman" w:cs="Times New Roman"/>
          <w:sz w:val="24"/>
          <w:szCs w:val="24"/>
          <w:lang w:eastAsia="es-ES"/>
        </w:rPr>
        <w:t>Analytics</w:t>
      </w:r>
      <w:proofErr w:type="spellEnd"/>
      <w:r w:rsidRPr="00092E10">
        <w:rPr>
          <w:rFonts w:eastAsia="Times New Roman" w:cs="Times New Roman"/>
          <w:sz w:val="24"/>
          <w:szCs w:val="24"/>
          <w:lang w:eastAsia="es-ES"/>
        </w:rPr>
        <w:t xml:space="preserve"> quiénes están llamando al número de </w:t>
      </w:r>
      <w:proofErr w:type="spellStart"/>
      <w:r w:rsidRPr="00092E10">
        <w:rPr>
          <w:rFonts w:eastAsia="Times New Roman" w:cs="Times New Roman"/>
          <w:sz w:val="24"/>
          <w:szCs w:val="24"/>
          <w:lang w:eastAsia="es-ES"/>
        </w:rPr>
        <w:t>Plantilla</w:t>
      </w:r>
      <w:proofErr w:type="gramStart"/>
      <w:r w:rsidRPr="00092E10">
        <w:rPr>
          <w:rFonts w:eastAsia="Times New Roman" w:cs="Times New Roman"/>
          <w:sz w:val="24"/>
          <w:szCs w:val="24"/>
          <w:lang w:eastAsia="es-ES"/>
        </w:rPr>
        <w:t>:Producto</w:t>
      </w:r>
      <w:proofErr w:type="spellEnd"/>
      <w:proofErr w:type="gramEnd"/>
      <w:r w:rsidRPr="00092E10">
        <w:rPr>
          <w:rFonts w:eastAsia="Times New Roman" w:cs="Times New Roman"/>
          <w:sz w:val="24"/>
          <w:szCs w:val="24"/>
          <w:lang w:eastAsia="es-ES"/>
        </w:rPr>
        <w:t xml:space="preserve"> asociado a dicha </w:t>
      </w:r>
      <w:r w:rsidRPr="00092E10">
        <w:rPr>
          <w:sz w:val="24"/>
          <w:szCs w:val="24"/>
        </w:rPr>
        <w:t xml:space="preserve">campaña. </w:t>
      </w:r>
      <w:r w:rsidR="00974B73" w:rsidRPr="00092E10">
        <w:rPr>
          <w:sz w:val="24"/>
          <w:szCs w:val="24"/>
        </w:rPr>
        <w:t>También puede asignar diferentes números de teléfono a distintos anuncios para diferenciar entre las campañas</w:t>
      </w:r>
      <w:r w:rsidR="00614E3E" w:rsidRPr="00092E10">
        <w:rPr>
          <w:sz w:val="24"/>
          <w:szCs w:val="24"/>
        </w:rPr>
        <w:t>.</w:t>
      </w:r>
    </w:p>
    <w:p w:rsidR="00D07957" w:rsidRPr="00092E10" w:rsidRDefault="00D07957" w:rsidP="00D07957">
      <w:pPr>
        <w:jc w:val="both"/>
        <w:rPr>
          <w:sz w:val="24"/>
          <w:szCs w:val="24"/>
        </w:rPr>
      </w:pPr>
      <w:r w:rsidRPr="00092E10">
        <w:rPr>
          <w:sz w:val="24"/>
          <w:szCs w:val="24"/>
        </w:rPr>
        <w:t>Se trata de una excelente forma de que las agencias de publicidad puedan optimizar sus campañas de marketing offline en función de los anuncios que originan esas llamadas telefónicas.</w:t>
      </w:r>
    </w:p>
    <w:p w:rsidR="00D07957" w:rsidRPr="00092E10" w:rsidRDefault="00D07957" w:rsidP="00D07957">
      <w:pPr>
        <w:jc w:val="both"/>
        <w:rPr>
          <w:sz w:val="24"/>
          <w:szCs w:val="24"/>
        </w:rPr>
      </w:pPr>
      <w:r w:rsidRPr="00092E10">
        <w:rPr>
          <w:rFonts w:eastAsia="Times New Roman" w:cs="Times New Roman"/>
          <w:sz w:val="24"/>
          <w:szCs w:val="24"/>
          <w:lang w:eastAsia="es-ES"/>
        </w:rPr>
        <w:t xml:space="preserve">“Los departamentos de Marketing pueden saber ahora </w:t>
      </w:r>
      <w:r w:rsidRPr="00092E10">
        <w:rPr>
          <w:sz w:val="24"/>
          <w:szCs w:val="24"/>
        </w:rPr>
        <w:t xml:space="preserve">cuáles de sus campañas de publicidad en televisión, prensa, folletos, marquesinas o mobiliario urbano son más eficientes, tienen mayor repercusión e inducen a sus usuarios a realizar una llamada”, explica Diego </w:t>
      </w:r>
      <w:proofErr w:type="spellStart"/>
      <w:r w:rsidRPr="00092E10">
        <w:rPr>
          <w:sz w:val="24"/>
          <w:szCs w:val="24"/>
        </w:rPr>
        <w:t>Bet</w:t>
      </w:r>
      <w:r w:rsidR="0090043C" w:rsidRPr="00092E10">
        <w:rPr>
          <w:sz w:val="24"/>
          <w:szCs w:val="24"/>
        </w:rPr>
        <w:t>ancor</w:t>
      </w:r>
      <w:proofErr w:type="spellEnd"/>
      <w:r w:rsidR="0090043C" w:rsidRPr="00092E10">
        <w:rPr>
          <w:sz w:val="24"/>
          <w:szCs w:val="24"/>
        </w:rPr>
        <w:t xml:space="preserve">, cofundador de </w:t>
      </w:r>
      <w:proofErr w:type="spellStart"/>
      <w:r w:rsidR="0090043C" w:rsidRPr="00092E10">
        <w:rPr>
          <w:sz w:val="24"/>
          <w:szCs w:val="24"/>
        </w:rPr>
        <w:t>Telefácil</w:t>
      </w:r>
      <w:proofErr w:type="spellEnd"/>
      <w:r w:rsidR="0090043C" w:rsidRPr="00092E10">
        <w:rPr>
          <w:sz w:val="24"/>
          <w:szCs w:val="24"/>
        </w:rPr>
        <w:t>.</w:t>
      </w:r>
    </w:p>
    <w:p w:rsidR="0090043C" w:rsidRPr="00092E10" w:rsidRDefault="008329CE" w:rsidP="00D07957">
      <w:pPr>
        <w:jc w:val="both"/>
        <w:rPr>
          <w:sz w:val="24"/>
          <w:szCs w:val="24"/>
        </w:rPr>
      </w:pPr>
      <w:r w:rsidRPr="00092E10">
        <w:rPr>
          <w:sz w:val="24"/>
          <w:szCs w:val="24"/>
        </w:rPr>
        <w:t xml:space="preserve">La herramienta </w:t>
      </w:r>
      <w:r w:rsidRPr="00205B53">
        <w:rPr>
          <w:i/>
          <w:sz w:val="24"/>
          <w:szCs w:val="24"/>
        </w:rPr>
        <w:t>Tracking</w:t>
      </w:r>
      <w:r w:rsidR="0090043C" w:rsidRPr="00092E10">
        <w:rPr>
          <w:sz w:val="24"/>
          <w:szCs w:val="24"/>
        </w:rPr>
        <w:t xml:space="preserve"> puede utilizarse tanto con numeración de red inteligente (900, 901, 902</w:t>
      </w:r>
      <w:r w:rsidR="00614E3E" w:rsidRPr="00092E10">
        <w:rPr>
          <w:sz w:val="24"/>
          <w:szCs w:val="24"/>
        </w:rPr>
        <w:t>…</w:t>
      </w:r>
      <w:r w:rsidR="0090043C" w:rsidRPr="00092E10">
        <w:rPr>
          <w:sz w:val="24"/>
          <w:szCs w:val="24"/>
        </w:rPr>
        <w:t xml:space="preserve">) como con numeración </w:t>
      </w:r>
      <w:r w:rsidR="00614E3E" w:rsidRPr="00092E10">
        <w:rPr>
          <w:sz w:val="24"/>
          <w:szCs w:val="24"/>
        </w:rPr>
        <w:t xml:space="preserve">geográfica (91, 93, 96…). </w:t>
      </w:r>
      <w:r w:rsidRPr="00092E10">
        <w:rPr>
          <w:sz w:val="24"/>
          <w:szCs w:val="24"/>
        </w:rPr>
        <w:t xml:space="preserve">Además, este servicio de </w:t>
      </w:r>
      <w:proofErr w:type="spellStart"/>
      <w:r w:rsidRPr="00092E10">
        <w:rPr>
          <w:sz w:val="24"/>
          <w:szCs w:val="24"/>
        </w:rPr>
        <w:t>Telefácil</w:t>
      </w:r>
      <w:proofErr w:type="spellEnd"/>
      <w:r w:rsidRPr="00092E10">
        <w:rPr>
          <w:sz w:val="24"/>
          <w:szCs w:val="24"/>
        </w:rPr>
        <w:t xml:space="preserve"> puede integrarse dentro de las distintas infraestructuras telefónicas </w:t>
      </w:r>
      <w:r w:rsidR="00682D87" w:rsidRPr="00092E10">
        <w:rPr>
          <w:sz w:val="24"/>
          <w:szCs w:val="24"/>
        </w:rPr>
        <w:t xml:space="preserve">ya existentes, ya que es compatible con llamadas desviadas desde otros operadores y a su vez pueden ser desviadas a </w:t>
      </w:r>
      <w:proofErr w:type="spellStart"/>
      <w:r w:rsidR="00682D87" w:rsidRPr="00092E10">
        <w:rPr>
          <w:sz w:val="24"/>
          <w:szCs w:val="24"/>
        </w:rPr>
        <w:t>call</w:t>
      </w:r>
      <w:proofErr w:type="spellEnd"/>
      <w:r w:rsidR="00682D87" w:rsidRPr="00092E10">
        <w:rPr>
          <w:sz w:val="24"/>
          <w:szCs w:val="24"/>
        </w:rPr>
        <w:t xml:space="preserve"> centers nacionales o internacionales, como a través de </w:t>
      </w:r>
      <w:proofErr w:type="spellStart"/>
      <w:r w:rsidR="00682D87" w:rsidRPr="00092E10">
        <w:rPr>
          <w:sz w:val="24"/>
          <w:szCs w:val="24"/>
        </w:rPr>
        <w:t>siptrunk</w:t>
      </w:r>
      <w:proofErr w:type="spellEnd"/>
      <w:r w:rsidR="00682D87" w:rsidRPr="00092E10">
        <w:rPr>
          <w:sz w:val="24"/>
          <w:szCs w:val="24"/>
        </w:rPr>
        <w:t>.</w:t>
      </w:r>
    </w:p>
    <w:p w:rsidR="00D07957" w:rsidRPr="00092E10" w:rsidRDefault="00D07957" w:rsidP="00D07957">
      <w:pPr>
        <w:jc w:val="both"/>
        <w:rPr>
          <w:rFonts w:cstheme="minorHAnsi"/>
          <w:sz w:val="24"/>
          <w:szCs w:val="24"/>
        </w:rPr>
      </w:pPr>
      <w:r w:rsidRPr="00092E10">
        <w:rPr>
          <w:rFonts w:cstheme="minorHAnsi"/>
          <w:sz w:val="24"/>
          <w:szCs w:val="24"/>
        </w:rPr>
        <w:t xml:space="preserve">El uso de esta potente herramienta es gratuito para los clientes de la compañía. Sólo es necesario tener una cuenta en </w:t>
      </w:r>
      <w:proofErr w:type="spellStart"/>
      <w:r w:rsidRPr="00092E10">
        <w:rPr>
          <w:rFonts w:cstheme="minorHAnsi"/>
          <w:sz w:val="24"/>
          <w:szCs w:val="24"/>
        </w:rPr>
        <w:t>Telefácil</w:t>
      </w:r>
      <w:proofErr w:type="spellEnd"/>
      <w:r w:rsidRPr="00092E10">
        <w:rPr>
          <w:rFonts w:cstheme="minorHAnsi"/>
          <w:sz w:val="24"/>
          <w:szCs w:val="24"/>
        </w:rPr>
        <w:t xml:space="preserve"> y tener dado de alta al menos un </w:t>
      </w:r>
      <w:hyperlink r:id="rId8" w:history="1">
        <w:r w:rsidRPr="00092E10">
          <w:rPr>
            <w:rStyle w:val="Hipervnculo"/>
            <w:rFonts w:cstheme="minorHAnsi"/>
            <w:sz w:val="24"/>
            <w:szCs w:val="24"/>
          </w:rPr>
          <w:t>Número Virtual</w:t>
        </w:r>
      </w:hyperlink>
      <w:r w:rsidRPr="00092E10">
        <w:rPr>
          <w:rFonts w:cstheme="minorHAnsi"/>
          <w:sz w:val="24"/>
          <w:szCs w:val="24"/>
        </w:rPr>
        <w:t xml:space="preserve"> o un número de </w:t>
      </w:r>
      <w:hyperlink r:id="rId9" w:history="1">
        <w:r w:rsidRPr="00092E10">
          <w:rPr>
            <w:rStyle w:val="Hipervnculo"/>
            <w:rFonts w:cstheme="minorHAnsi"/>
            <w:sz w:val="24"/>
            <w:szCs w:val="24"/>
          </w:rPr>
          <w:t>Centralita</w:t>
        </w:r>
      </w:hyperlink>
      <w:r w:rsidRPr="00092E10">
        <w:rPr>
          <w:rFonts w:cstheme="minorHAnsi"/>
          <w:sz w:val="24"/>
          <w:szCs w:val="24"/>
        </w:rPr>
        <w:t xml:space="preserve"> de la compañía.</w:t>
      </w:r>
    </w:p>
    <w:p w:rsidR="00D036E8" w:rsidRDefault="00D036E8">
      <w:pPr>
        <w:spacing w:after="0" w:line="100" w:lineRule="atLeast"/>
        <w:jc w:val="both"/>
        <w:rPr>
          <w:sz w:val="24"/>
          <w:szCs w:val="24"/>
        </w:rPr>
      </w:pPr>
    </w:p>
    <w:p w:rsidR="00092E10" w:rsidRDefault="00092E10">
      <w:pPr>
        <w:spacing w:after="0" w:line="100" w:lineRule="atLeast"/>
        <w:jc w:val="both"/>
        <w:rPr>
          <w:sz w:val="24"/>
          <w:szCs w:val="24"/>
        </w:rPr>
      </w:pPr>
    </w:p>
    <w:p w:rsidR="00092E10" w:rsidRDefault="00092E10">
      <w:pPr>
        <w:spacing w:after="0" w:line="100" w:lineRule="atLeast"/>
        <w:jc w:val="both"/>
        <w:rPr>
          <w:sz w:val="24"/>
          <w:szCs w:val="24"/>
        </w:rPr>
      </w:pPr>
    </w:p>
    <w:p w:rsidR="00092E10" w:rsidRDefault="00092E10">
      <w:pPr>
        <w:spacing w:after="0" w:line="100" w:lineRule="atLeast"/>
        <w:jc w:val="both"/>
        <w:rPr>
          <w:sz w:val="24"/>
          <w:szCs w:val="24"/>
        </w:rPr>
      </w:pPr>
    </w:p>
    <w:p w:rsidR="00092E10" w:rsidRDefault="00092E10">
      <w:pPr>
        <w:spacing w:after="0" w:line="100" w:lineRule="atLeast"/>
        <w:jc w:val="both"/>
        <w:rPr>
          <w:sz w:val="24"/>
          <w:szCs w:val="24"/>
        </w:rPr>
      </w:pPr>
    </w:p>
    <w:p w:rsidR="00092E10" w:rsidRPr="00092E10" w:rsidRDefault="00092E10">
      <w:pPr>
        <w:spacing w:after="0" w:line="100" w:lineRule="atLeast"/>
        <w:jc w:val="both"/>
        <w:rPr>
          <w:sz w:val="24"/>
          <w:szCs w:val="24"/>
        </w:rPr>
      </w:pPr>
    </w:p>
    <w:p w:rsidR="00D036E8" w:rsidRPr="00092E10" w:rsidRDefault="00BB13D2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  <w:r w:rsidRPr="00092E10">
        <w:rPr>
          <w:rFonts w:cs="Calibri"/>
          <w:b/>
          <w:sz w:val="24"/>
          <w:szCs w:val="24"/>
          <w:lang w:eastAsia="es-ES"/>
        </w:rPr>
        <w:lastRenderedPageBreak/>
        <w:t>Para más información:</w:t>
      </w:r>
    </w:p>
    <w:p w:rsidR="00D036E8" w:rsidRPr="00092E10" w:rsidRDefault="00D036E8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</w:p>
    <w:tbl>
      <w:tblPr>
        <w:tblW w:w="0" w:type="auto"/>
        <w:tblLayout w:type="fixed"/>
        <w:tblLook w:val="0000"/>
      </w:tblPr>
      <w:tblGrid>
        <w:gridCol w:w="4427"/>
        <w:gridCol w:w="4327"/>
      </w:tblGrid>
      <w:tr w:rsidR="00D036E8" w:rsidRPr="00092E10">
        <w:tc>
          <w:tcPr>
            <w:tcW w:w="4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5B53" w:rsidRDefault="00205B53">
            <w:pPr>
              <w:pStyle w:val="Sinespaciado1"/>
              <w:rPr>
                <w:b/>
                <w:sz w:val="24"/>
                <w:lang w:val="es-ES" w:eastAsia="es-ES"/>
              </w:rPr>
            </w:pPr>
          </w:p>
          <w:p w:rsidR="00D036E8" w:rsidRPr="00092E10" w:rsidRDefault="00BB13D2">
            <w:pPr>
              <w:pStyle w:val="Sinespaciado1"/>
              <w:rPr>
                <w:sz w:val="24"/>
                <w:lang w:val="es-ES" w:eastAsia="es-ES"/>
              </w:rPr>
            </w:pPr>
            <w:r w:rsidRPr="00092E10">
              <w:rPr>
                <w:b/>
                <w:sz w:val="24"/>
                <w:lang w:val="es-ES" w:eastAsia="es-ES"/>
              </w:rPr>
              <w:t>Ignacio Fossati</w:t>
            </w:r>
            <w:r w:rsidRPr="00092E10">
              <w:rPr>
                <w:sz w:val="24"/>
                <w:lang w:val="es-ES" w:eastAsia="es-ES"/>
              </w:rPr>
              <w:t xml:space="preserve"> (Sólo prensa)</w:t>
            </w:r>
          </w:p>
          <w:p w:rsidR="00D036E8" w:rsidRPr="00092E10" w:rsidRDefault="00BB13D2">
            <w:pPr>
              <w:pStyle w:val="Sinespaciado1"/>
              <w:rPr>
                <w:sz w:val="24"/>
                <w:lang w:val="es-ES" w:eastAsia="es-ES"/>
              </w:rPr>
            </w:pPr>
            <w:r w:rsidRPr="00092E10">
              <w:rPr>
                <w:sz w:val="24"/>
                <w:lang w:val="es-ES" w:eastAsia="es-ES"/>
              </w:rPr>
              <w:t>Tel: +34 911 019 761</w:t>
            </w:r>
          </w:p>
          <w:p w:rsidR="00D036E8" w:rsidRDefault="00BB13D2" w:rsidP="00D07957">
            <w:pPr>
              <w:pStyle w:val="Sinespaciado1"/>
              <w:rPr>
                <w:sz w:val="24"/>
              </w:rPr>
            </w:pPr>
            <w:r w:rsidRPr="00092E10">
              <w:rPr>
                <w:sz w:val="24"/>
                <w:lang w:val="fr-FR" w:eastAsia="es-ES"/>
              </w:rPr>
              <w:t xml:space="preserve">Email: </w:t>
            </w:r>
            <w:hyperlink r:id="rId10" w:history="1">
              <w:r w:rsidRPr="00092E10">
                <w:rPr>
                  <w:rStyle w:val="Hipervnculo"/>
                  <w:sz w:val="24"/>
                </w:rPr>
                <w:t>ignacioprensa@gmail.com</w:t>
              </w:r>
            </w:hyperlink>
          </w:p>
          <w:p w:rsidR="00092E10" w:rsidRPr="00092E10" w:rsidRDefault="00092E10" w:rsidP="00D07957">
            <w:pPr>
              <w:pStyle w:val="Sinespaciado1"/>
              <w:rPr>
                <w:sz w:val="24"/>
              </w:rPr>
            </w:pPr>
          </w:p>
        </w:tc>
        <w:tc>
          <w:tcPr>
            <w:tcW w:w="43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D036E8" w:rsidRPr="00092E10" w:rsidRDefault="00BB13D2">
            <w:pPr>
              <w:pStyle w:val="Sinespaciado1"/>
              <w:rPr>
                <w:sz w:val="24"/>
                <w:lang w:val="es-ES" w:eastAsia="es-ES"/>
              </w:rPr>
            </w:pPr>
            <w:proofErr w:type="spellStart"/>
            <w:r w:rsidRPr="00092E10">
              <w:rPr>
                <w:b/>
                <w:sz w:val="24"/>
                <w:lang w:val="es-ES" w:eastAsia="es-ES"/>
              </w:rPr>
              <w:t>Telefácil</w:t>
            </w:r>
            <w:proofErr w:type="spellEnd"/>
          </w:p>
          <w:p w:rsidR="00D036E8" w:rsidRPr="00092E10" w:rsidRDefault="00BB13D2">
            <w:pPr>
              <w:pStyle w:val="Sinespaciado1"/>
              <w:rPr>
                <w:sz w:val="24"/>
                <w:lang w:val="es-ES" w:eastAsia="es-ES"/>
              </w:rPr>
            </w:pPr>
            <w:r w:rsidRPr="00092E10">
              <w:rPr>
                <w:sz w:val="24"/>
                <w:lang w:val="es-ES" w:eastAsia="es-ES"/>
              </w:rPr>
              <w:t xml:space="preserve">Tel: +34 </w:t>
            </w:r>
            <w:r w:rsidRPr="00092E10">
              <w:rPr>
                <w:sz w:val="24"/>
                <w:lang w:val="es-ES"/>
              </w:rPr>
              <w:t>928 400 001</w:t>
            </w:r>
          </w:p>
          <w:p w:rsidR="00D036E8" w:rsidRPr="00092E10" w:rsidRDefault="00BB13D2" w:rsidP="00D07957">
            <w:pPr>
              <w:pStyle w:val="Sinespaciado1"/>
              <w:rPr>
                <w:sz w:val="24"/>
                <w:lang w:val="es-ES"/>
              </w:rPr>
            </w:pPr>
            <w:r w:rsidRPr="00092E10">
              <w:rPr>
                <w:sz w:val="24"/>
                <w:lang w:val="es-ES" w:eastAsia="es-ES"/>
              </w:rPr>
              <w:t xml:space="preserve">Email: </w:t>
            </w:r>
            <w:hyperlink r:id="rId11" w:history="1">
              <w:r w:rsidRPr="00092E10">
                <w:rPr>
                  <w:rStyle w:val="Hipervnculo"/>
                  <w:sz w:val="24"/>
                  <w:lang w:val="es-ES"/>
                </w:rPr>
                <w:t>info@duocom.es</w:t>
              </w:r>
            </w:hyperlink>
          </w:p>
        </w:tc>
      </w:tr>
    </w:tbl>
    <w:p w:rsidR="00D036E8" w:rsidRPr="00092E10" w:rsidRDefault="00D036E8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</w:p>
    <w:p w:rsidR="00D036E8" w:rsidRPr="00092E10" w:rsidRDefault="00BB13D2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  <w:r w:rsidRPr="00092E10">
        <w:rPr>
          <w:b/>
          <w:sz w:val="24"/>
          <w:szCs w:val="24"/>
        </w:rPr>
        <w:t xml:space="preserve">O visite </w:t>
      </w:r>
      <w:hyperlink r:id="rId12" w:history="1">
        <w:r w:rsidR="009950C7" w:rsidRPr="00092E10">
          <w:rPr>
            <w:rStyle w:val="Hipervnculo"/>
            <w:sz w:val="24"/>
            <w:szCs w:val="24"/>
          </w:rPr>
          <w:t>https://www.telefacil.com</w:t>
        </w:r>
      </w:hyperlink>
      <w:r w:rsidR="00D07957" w:rsidRPr="00092E10">
        <w:rPr>
          <w:sz w:val="24"/>
          <w:szCs w:val="24"/>
        </w:rPr>
        <w:t xml:space="preserve"> </w:t>
      </w:r>
    </w:p>
    <w:p w:rsidR="00D07957" w:rsidRPr="00092E10" w:rsidRDefault="00D07957">
      <w:pPr>
        <w:spacing w:after="0" w:line="100" w:lineRule="atLeast"/>
        <w:jc w:val="both"/>
        <w:rPr>
          <w:rFonts w:cs="Calibri"/>
          <w:sz w:val="24"/>
          <w:szCs w:val="24"/>
          <w:lang w:eastAsia="es-ES"/>
        </w:rPr>
      </w:pPr>
    </w:p>
    <w:p w:rsidR="00D036E8" w:rsidRPr="00092E10" w:rsidRDefault="00BB13D2" w:rsidP="00092E10">
      <w:pPr>
        <w:pStyle w:val="Sinespaciado"/>
        <w:rPr>
          <w:b/>
          <w:sz w:val="18"/>
          <w:szCs w:val="18"/>
        </w:rPr>
      </w:pPr>
      <w:r w:rsidRPr="00092E10">
        <w:rPr>
          <w:b/>
          <w:sz w:val="18"/>
          <w:szCs w:val="18"/>
        </w:rPr>
        <w:t xml:space="preserve">Acerca de </w:t>
      </w:r>
      <w:proofErr w:type="spellStart"/>
      <w:r w:rsidRPr="00092E10">
        <w:rPr>
          <w:b/>
          <w:sz w:val="18"/>
          <w:szCs w:val="18"/>
        </w:rPr>
        <w:t>Telefácil</w:t>
      </w:r>
      <w:proofErr w:type="spellEnd"/>
      <w:r w:rsidRPr="00092E10">
        <w:rPr>
          <w:b/>
          <w:sz w:val="18"/>
          <w:szCs w:val="18"/>
        </w:rPr>
        <w:t>:</w:t>
      </w:r>
    </w:p>
    <w:p w:rsidR="00BB13D2" w:rsidRPr="00092E10" w:rsidRDefault="00BB13D2" w:rsidP="00092E10">
      <w:pPr>
        <w:pStyle w:val="Sinespaciado"/>
        <w:rPr>
          <w:sz w:val="18"/>
          <w:szCs w:val="18"/>
        </w:rPr>
      </w:pPr>
      <w:proofErr w:type="spellStart"/>
      <w:r w:rsidRPr="00092E10">
        <w:rPr>
          <w:sz w:val="18"/>
          <w:szCs w:val="18"/>
        </w:rPr>
        <w:t>Telefácil</w:t>
      </w:r>
      <w:proofErr w:type="spellEnd"/>
      <w:r w:rsidRPr="00092E10">
        <w:rPr>
          <w:sz w:val="18"/>
          <w:szCs w:val="18"/>
        </w:rPr>
        <w:t xml:space="preserve"> es una empresa de </w:t>
      </w:r>
      <w:proofErr w:type="spellStart"/>
      <w:r w:rsidRPr="00092E10">
        <w:rPr>
          <w:sz w:val="18"/>
          <w:szCs w:val="18"/>
        </w:rPr>
        <w:t>Duocom</w:t>
      </w:r>
      <w:proofErr w:type="spellEnd"/>
      <w:r w:rsidRPr="00092E10">
        <w:rPr>
          <w:sz w:val="18"/>
          <w:szCs w:val="18"/>
        </w:rPr>
        <w:t xml:space="preserve"> </w:t>
      </w:r>
      <w:proofErr w:type="spellStart"/>
      <w:r w:rsidRPr="00092E10">
        <w:rPr>
          <w:sz w:val="18"/>
          <w:szCs w:val="18"/>
        </w:rPr>
        <w:t>Europe</w:t>
      </w:r>
      <w:proofErr w:type="spellEnd"/>
      <w:r w:rsidRPr="00092E10">
        <w:rPr>
          <w:sz w:val="18"/>
          <w:szCs w:val="18"/>
        </w:rPr>
        <w:t xml:space="preserve">, un operador telefónico con licencia otorgada por la Comisión del Mercado de las Telecomunicaciones en el año 2000, proveedor de nuevas alternativas de servicios telefónicos. La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092E10">
        <w:rPr>
          <w:sz w:val="18"/>
          <w:szCs w:val="18"/>
        </w:rPr>
        <w:t>voip</w:t>
      </w:r>
      <w:proofErr w:type="spellEnd"/>
      <w:r w:rsidRPr="00092E10">
        <w:rPr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juntos con nuestro </w:t>
      </w:r>
      <w:proofErr w:type="spellStart"/>
      <w:r w:rsidRPr="00092E10">
        <w:rPr>
          <w:sz w:val="18"/>
          <w:szCs w:val="18"/>
        </w:rPr>
        <w:t>partners</w:t>
      </w:r>
      <w:proofErr w:type="spellEnd"/>
      <w:r w:rsidRPr="00092E10">
        <w:rPr>
          <w:sz w:val="18"/>
          <w:szCs w:val="18"/>
        </w:rPr>
        <w:t>, creen soluciones verticales específicas para diferentes sectores. Más información en http</w:t>
      </w:r>
      <w:r w:rsidR="009950C7" w:rsidRPr="00092E10">
        <w:rPr>
          <w:sz w:val="18"/>
          <w:szCs w:val="18"/>
        </w:rPr>
        <w:t>s</w:t>
      </w:r>
      <w:r w:rsidRPr="00092E10">
        <w:rPr>
          <w:sz w:val="18"/>
          <w:szCs w:val="18"/>
        </w:rPr>
        <w:t>://www.telefacil.com/</w:t>
      </w:r>
    </w:p>
    <w:sectPr w:rsidR="00BB13D2" w:rsidRPr="00092E10" w:rsidSect="00D036E8">
      <w:headerReference w:type="default" r:id="rId13"/>
      <w:headerReference w:type="first" r:id="rId14"/>
      <w:pgSz w:w="11906" w:h="16838"/>
      <w:pgMar w:top="1417" w:right="1701" w:bottom="1417" w:left="1701" w:header="708" w:footer="72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79" w:rsidRDefault="00505D79">
      <w:pPr>
        <w:spacing w:after="0" w:line="240" w:lineRule="auto"/>
      </w:pPr>
      <w:r>
        <w:separator/>
      </w:r>
    </w:p>
  </w:endnote>
  <w:endnote w:type="continuationSeparator" w:id="0">
    <w:p w:rsidR="00505D79" w:rsidRDefault="0050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ont19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79" w:rsidRDefault="00505D79">
      <w:pPr>
        <w:spacing w:after="0" w:line="240" w:lineRule="auto"/>
      </w:pPr>
      <w:r>
        <w:separator/>
      </w:r>
    </w:p>
  </w:footnote>
  <w:footnote w:type="continuationSeparator" w:id="0">
    <w:p w:rsidR="00505D79" w:rsidRDefault="0050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E8" w:rsidRDefault="003131D6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B13D2">
      <w:t xml:space="preserve"> </w:t>
    </w:r>
    <w:r w:rsidR="00BB13D2">
      <w:tab/>
    </w:r>
    <w:r w:rsidR="00BB13D2">
      <w:tab/>
    </w:r>
    <w:r w:rsidR="00BB13D2">
      <w:rPr>
        <w:b/>
        <w:color w:val="A6A6A6"/>
        <w:sz w:val="44"/>
        <w:szCs w:val="44"/>
      </w:rPr>
      <w:t>NOTA DE PRENSA</w:t>
    </w:r>
  </w:p>
  <w:p w:rsidR="00D036E8" w:rsidRDefault="00D036E8">
    <w:pPr>
      <w:pStyle w:val="Encabezado"/>
    </w:pPr>
  </w:p>
  <w:p w:rsidR="00D036E8" w:rsidRDefault="00D036E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E8" w:rsidRDefault="00D036E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31D6"/>
    <w:rsid w:val="00092E10"/>
    <w:rsid w:val="000F14DC"/>
    <w:rsid w:val="00205B53"/>
    <w:rsid w:val="002406DD"/>
    <w:rsid w:val="003131D6"/>
    <w:rsid w:val="003814D5"/>
    <w:rsid w:val="003A11A8"/>
    <w:rsid w:val="00467983"/>
    <w:rsid w:val="00505D79"/>
    <w:rsid w:val="005202C0"/>
    <w:rsid w:val="005E7D43"/>
    <w:rsid w:val="005F11AF"/>
    <w:rsid w:val="00614E3E"/>
    <w:rsid w:val="00682D87"/>
    <w:rsid w:val="00761F44"/>
    <w:rsid w:val="008329CE"/>
    <w:rsid w:val="0090043C"/>
    <w:rsid w:val="00974B73"/>
    <w:rsid w:val="009950C7"/>
    <w:rsid w:val="009D5547"/>
    <w:rsid w:val="00AB2D4B"/>
    <w:rsid w:val="00BB13D2"/>
    <w:rsid w:val="00BD60E0"/>
    <w:rsid w:val="00D036E8"/>
    <w:rsid w:val="00D07957"/>
    <w:rsid w:val="00DD414F"/>
    <w:rsid w:val="00E66826"/>
    <w:rsid w:val="00F26CEE"/>
    <w:rsid w:val="00F31F1B"/>
    <w:rsid w:val="00FA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E8"/>
    <w:pPr>
      <w:suppressAutoHyphens/>
      <w:spacing w:after="200" w:line="276" w:lineRule="auto"/>
    </w:pPr>
    <w:rPr>
      <w:rFonts w:ascii="Calibri" w:eastAsia="DejaVu Sans" w:hAnsi="Calibri" w:cs="font197"/>
      <w:kern w:val="1"/>
      <w:sz w:val="22"/>
      <w:szCs w:val="22"/>
      <w:lang w:eastAsia="en-US"/>
    </w:rPr>
  </w:style>
  <w:style w:type="paragraph" w:styleId="Ttulo1">
    <w:name w:val="heading 1"/>
    <w:basedOn w:val="Normal"/>
    <w:qFormat/>
    <w:rsid w:val="00D036E8"/>
    <w:p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ES"/>
    </w:rPr>
  </w:style>
  <w:style w:type="paragraph" w:styleId="Ttulo2">
    <w:name w:val="heading 2"/>
    <w:basedOn w:val="Normal"/>
    <w:qFormat/>
    <w:rsid w:val="00D036E8"/>
    <w:p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qFormat/>
    <w:rsid w:val="00D036E8"/>
    <w:pPr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D036E8"/>
  </w:style>
  <w:style w:type="character" w:customStyle="1" w:styleId="Ttulo1Car">
    <w:name w:val="Título 1 Car"/>
    <w:basedOn w:val="Fuentedeprrafopredeter1"/>
    <w:rsid w:val="00D036E8"/>
    <w:rPr>
      <w:rFonts w:ascii="Times New Roman" w:eastAsia="Times New Roman" w:hAnsi="Times New Roman" w:cs="Times New Roman"/>
      <w:b/>
      <w:bCs/>
      <w:kern w:val="1"/>
      <w:sz w:val="48"/>
      <w:szCs w:val="48"/>
      <w:lang w:eastAsia="es-ES"/>
    </w:rPr>
  </w:style>
  <w:style w:type="character" w:customStyle="1" w:styleId="Ttulo2Car">
    <w:name w:val="Título 2 Car"/>
    <w:basedOn w:val="Fuentedeprrafopredeter1"/>
    <w:rsid w:val="00D036E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1"/>
    <w:rsid w:val="00D036E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1"/>
    <w:rsid w:val="00D036E8"/>
  </w:style>
  <w:style w:type="character" w:customStyle="1" w:styleId="autor">
    <w:name w:val="autor"/>
    <w:basedOn w:val="Fuentedeprrafopredeter1"/>
    <w:rsid w:val="00D036E8"/>
  </w:style>
  <w:style w:type="character" w:styleId="Hipervnculo">
    <w:name w:val="Hyperlink"/>
    <w:basedOn w:val="Fuentedeprrafopredeter1"/>
    <w:uiPriority w:val="99"/>
    <w:rsid w:val="00D036E8"/>
    <w:rPr>
      <w:color w:val="0000FF"/>
      <w:u w:val="single"/>
    </w:rPr>
  </w:style>
  <w:style w:type="character" w:customStyle="1" w:styleId="contador">
    <w:name w:val="contador"/>
    <w:basedOn w:val="Fuentedeprrafopredeter1"/>
    <w:rsid w:val="00D036E8"/>
  </w:style>
  <w:style w:type="character" w:customStyle="1" w:styleId="sinenlace">
    <w:name w:val="sin_enlace"/>
    <w:basedOn w:val="Fuentedeprrafopredeter1"/>
    <w:rsid w:val="00D036E8"/>
  </w:style>
  <w:style w:type="character" w:styleId="nfasis">
    <w:name w:val="Emphasis"/>
    <w:basedOn w:val="Fuentedeprrafopredeter1"/>
    <w:qFormat/>
    <w:rsid w:val="00D036E8"/>
    <w:rPr>
      <w:i/>
      <w:iCs/>
    </w:rPr>
  </w:style>
  <w:style w:type="character" w:customStyle="1" w:styleId="fech-hora">
    <w:name w:val="fech-hora"/>
    <w:basedOn w:val="Fuentedeprrafopredeter1"/>
    <w:rsid w:val="00D036E8"/>
  </w:style>
  <w:style w:type="character" w:styleId="Textoennegrita">
    <w:name w:val="Strong"/>
    <w:basedOn w:val="Fuentedeprrafopredeter1"/>
    <w:qFormat/>
    <w:rsid w:val="00D036E8"/>
    <w:rPr>
      <w:b/>
      <w:bCs/>
    </w:rPr>
  </w:style>
  <w:style w:type="character" w:customStyle="1" w:styleId="TextodegloboCar">
    <w:name w:val="Texto de globo Car"/>
    <w:basedOn w:val="Fuentedeprrafopredeter1"/>
    <w:rsid w:val="00D036E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  <w:rsid w:val="00D036E8"/>
  </w:style>
  <w:style w:type="character" w:customStyle="1" w:styleId="PiedepginaCar">
    <w:name w:val="Pie de página Car"/>
    <w:basedOn w:val="Fuentedeprrafopredeter1"/>
    <w:rsid w:val="00D036E8"/>
  </w:style>
  <w:style w:type="character" w:customStyle="1" w:styleId="Hipervnculovisitado1">
    <w:name w:val="Hipervínculo visitado1"/>
    <w:basedOn w:val="Fuentedeprrafopredeter1"/>
    <w:rsid w:val="00D036E8"/>
    <w:rPr>
      <w:color w:val="800080"/>
      <w:u w:val="single"/>
    </w:rPr>
  </w:style>
  <w:style w:type="character" w:customStyle="1" w:styleId="ListLabel1">
    <w:name w:val="ListLabel 1"/>
    <w:rsid w:val="00D036E8"/>
    <w:rPr>
      <w:sz w:val="20"/>
    </w:rPr>
  </w:style>
  <w:style w:type="paragraph" w:customStyle="1" w:styleId="Heading">
    <w:name w:val="Heading"/>
    <w:basedOn w:val="Normal"/>
    <w:next w:val="Textoindependiente"/>
    <w:rsid w:val="00D036E8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xtoindependiente">
    <w:name w:val="Body Text"/>
    <w:basedOn w:val="Normal"/>
    <w:rsid w:val="00D036E8"/>
    <w:pPr>
      <w:spacing w:after="120"/>
    </w:pPr>
  </w:style>
  <w:style w:type="paragraph" w:styleId="Lista">
    <w:name w:val="List"/>
    <w:basedOn w:val="Textoindependiente"/>
    <w:rsid w:val="00D036E8"/>
  </w:style>
  <w:style w:type="paragraph" w:styleId="Epgrafe">
    <w:name w:val="caption"/>
    <w:basedOn w:val="Normal"/>
    <w:qFormat/>
    <w:rsid w:val="00D036E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036E8"/>
    <w:pPr>
      <w:suppressLineNumbers/>
    </w:pPr>
  </w:style>
  <w:style w:type="paragraph" w:styleId="NormalWeb">
    <w:name w:val="Normal (Web)"/>
    <w:basedOn w:val="Normal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t">
    <w:name w:val="content"/>
    <w:basedOn w:val="Normal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globo1">
    <w:name w:val="Texto de globo1"/>
    <w:basedOn w:val="Normal"/>
    <w:rsid w:val="00D036E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D036E8"/>
    <w:pPr>
      <w:ind w:left="720"/>
      <w:contextualSpacing/>
    </w:pPr>
  </w:style>
  <w:style w:type="paragraph" w:styleId="Encabezado">
    <w:name w:val="header"/>
    <w:basedOn w:val="Normal"/>
    <w:rsid w:val="00D036E8"/>
    <w:pPr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rsid w:val="00D036E8"/>
    <w:pPr>
      <w:tabs>
        <w:tab w:val="center" w:pos="4252"/>
        <w:tab w:val="right" w:pos="8504"/>
      </w:tabs>
      <w:spacing w:after="0" w:line="100" w:lineRule="atLeast"/>
    </w:pPr>
  </w:style>
  <w:style w:type="paragraph" w:customStyle="1" w:styleId="Sinespaciado1">
    <w:name w:val="Sin espaciado1"/>
    <w:rsid w:val="00D036E8"/>
    <w:pPr>
      <w:suppressAutoHyphens/>
      <w:spacing w:line="100" w:lineRule="atLeast"/>
    </w:pPr>
    <w:rPr>
      <w:rFonts w:ascii="Calibri" w:hAnsi="Calibri"/>
      <w:kern w:val="1"/>
      <w:sz w:val="22"/>
      <w:szCs w:val="24"/>
      <w:lang w:val="en-GB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E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E7D43"/>
    <w:rPr>
      <w:rFonts w:ascii="Tahoma" w:eastAsia="DejaVu Sans" w:hAnsi="Tahoma" w:cs="Tahoma"/>
      <w:kern w:val="1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1F1B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092E10"/>
    <w:pPr>
      <w:suppressAutoHyphens/>
    </w:pPr>
    <w:rPr>
      <w:rFonts w:ascii="Calibri" w:eastAsia="DejaVu Sans" w:hAnsi="Calibri" w:cs="font197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facil.com/oficina-virtual-numero-virtual.php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lefacil.com/wiki/index.php/Tracking" TargetMode="External"/><Relationship Id="rId12" Type="http://schemas.openxmlformats.org/officeDocument/2006/relationships/hyperlink" Target="https://www.telefac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elefacil.com/index.php" TargetMode="External"/><Relationship Id="rId11" Type="http://schemas.openxmlformats.org/officeDocument/2006/relationships/hyperlink" Target="mailto:info@duocom.e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gnacioprens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lefacil.com/oficina-virtual-centralita.ph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7</cp:revision>
  <cp:lastPrinted>1601-01-01T00:00:00Z</cp:lastPrinted>
  <dcterms:created xsi:type="dcterms:W3CDTF">2014-07-14T13:06:00Z</dcterms:created>
  <dcterms:modified xsi:type="dcterms:W3CDTF">2014-07-22T08:32:00Z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